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visa officer,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Embassy of Sweden/ Consulate-General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New Delhi, Mumbai, Chennai, Kolkata.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Sub: Invitation letter for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Mr/Mrs. 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Full name of your company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 registered in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Sweden,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under registration number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[enter company registration number]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with the activities of [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enter company activities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], requests a visa to be granted for the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Company name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employee: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hereby invite Mr/Mrs.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name and designation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bearing passport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attend business meetings at our subsidiary location in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Sweden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at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Complete address of the location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from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start date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end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During his/her stay in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Sweden, (sponsoring firm)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will cover the cost of all the travel expenses, such as accommodation and transportation.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will be obliged if you consider the application and grant visa for the visit.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contact the undersigned for any further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(Name, with sign seal and coordinates,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Note: - Please update the Blue marked items while printing the letter on the Inviting Country Company letterhead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Mv4hlrCXLet7bYRIrc4vWc7cag==">AMUW2mX7dJTTHuzOkWGLQlgkVHWGeG8PdVLzvy3VgqtwyhzCSdkHqZ4Kz3lVQ6o6QenGChl1o+wouO53qWdsbXEdndhBI+ticAAy2csB0s2TJ7DEeCTgEIPjtEhe7+Qw6qQB9+2Ag6CU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2023-02-06T09:01:00Z</dcterms:created>
  <dc:creator>Swati Patil</dc:creator>
</cp:coreProperties>
</file>